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pPr>
      <w:bookmarkStart w:colFirst="0" w:colLast="0" w:name="_sm1npaqjy9t8" w:id="0"/>
      <w:bookmarkEnd w:id="0"/>
      <w:r w:rsidDel="00000000" w:rsidR="00000000" w:rsidRPr="00000000">
        <w:rPr>
          <w:rtl w:val="0"/>
        </w:rPr>
        <w:t xml:space="preserve"> Removable Data Storage Options</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Let’s start this document by stating that the computers in any school lab belong to that school and any data stored on them is technically being shared with the school and anyone who uses that computer. </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the course of a day, that can be quite a few people. Computers do occasionally break down and data does get lost. Because of this, I need you to understand that </w:t>
      </w:r>
      <w:r w:rsidDel="00000000" w:rsidR="00000000" w:rsidRPr="00000000">
        <w:rPr>
          <w:b w:val="1"/>
          <w:bCs w:val="1"/>
          <w:rtl w:val="0"/>
        </w:rPr>
        <w:t xml:space="preserve">the protection and storage of your data is your responsibility</w:t>
      </w:r>
      <w:r w:rsidDel="00000000" w:rsidR="00000000" w:rsidRPr="00000000">
        <w:rPr>
          <w:rtl w:val="0"/>
        </w:rPr>
        <w:t xml:space="preserve"> and you have several options for storing your files. One option that I will address in this article is removable storage. </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i w:val="1"/>
          <w:iCs w:val="1"/>
          <w:rtl w:val="0"/>
        </w:rPr>
        <w:t xml:space="preserve">Removable storage </w:t>
      </w:r>
      <w:r w:rsidDel="00000000" w:rsidR="00000000" w:rsidRPr="00000000">
        <w:rPr>
          <w:rtl w:val="0"/>
        </w:rPr>
        <w:t xml:space="preserve">is any portable drive that you can insert into a computer, save a file to and walk away with. Most students choose to keep some sort of removable data storage device. Here are a few options</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USB Drives</w:t>
      </w:r>
      <w:r w:rsidDel="00000000" w:rsidR="00000000" w:rsidRPr="00000000">
        <w:rPr>
          <w:rtl w:val="0"/>
        </w:rPr>
        <w:t xml:space="preserve">, also known as pony, thumb and jump drives, can be purchased at any office supply store. I would suggest that if you buy one of these, you buy one that has at least 16G of storage. They are pretty tough but some can become corrupt and they are small and easy to lose, so I would not advise using these as your only place to store files. I have seen these come through the washer and dryer and still be OK but not everyone is so lucky so, don’t make a habit of running them through the laundry.. </w:t>
      </w:r>
      <w:r w:rsidDel="00000000" w:rsidR="00000000" w:rsidRPr="00000000">
        <w:drawing>
          <wp:anchor allowOverlap="1" behindDoc="0" distB="114300" distT="114300" distL="114300" distR="114300" hidden="0" layoutInCell="1" locked="0" relativeHeight="0" simplePos="0">
            <wp:simplePos x="0" y="0"/>
            <wp:positionH relativeFrom="column">
              <wp:posOffset>-85724</wp:posOffset>
            </wp:positionH>
            <wp:positionV relativeFrom="paragraph">
              <wp:posOffset>123825</wp:posOffset>
            </wp:positionV>
            <wp:extent cx="2100263" cy="2100263"/>
            <wp:effectExtent b="0" l="0" r="0" t="0"/>
            <wp:wrapSquare wrapText="bothSides" distB="114300" distT="114300" distL="114300" distR="114300"/>
            <wp:docPr descr="USB Drive 2.jpeg" id="1" name="image3.jpg"/>
            <a:graphic>
              <a:graphicData uri="http://schemas.openxmlformats.org/drawingml/2006/picture">
                <pic:pic>
                  <pic:nvPicPr>
                    <pic:cNvPr descr="USB Drive 2.jpeg" id="0" name="image3.jpg"/>
                    <pic:cNvPicPr preferRelativeResize="0"/>
                  </pic:nvPicPr>
                  <pic:blipFill>
                    <a:blip r:embed="rId6"/>
                    <a:srcRect b="0" l="0" r="0" t="0"/>
                    <a:stretch>
                      <a:fillRect/>
                    </a:stretch>
                  </pic:blipFill>
                  <pic:spPr>
                    <a:xfrm>
                      <a:off x="0" y="0"/>
                      <a:ext cx="2100263" cy="2100263"/>
                    </a:xfrm>
                    <a:prstGeom prst="rect"/>
                    <a:ln/>
                  </pic:spPr>
                </pic:pic>
              </a:graphicData>
            </a:graphic>
          </wp:anchor>
        </w:drawing>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-76199</wp:posOffset>
            </wp:positionH>
            <wp:positionV relativeFrom="paragraph">
              <wp:posOffset>228600</wp:posOffset>
            </wp:positionV>
            <wp:extent cx="2143125" cy="1570534"/>
            <wp:effectExtent b="0" l="0" r="0" t="0"/>
            <wp:wrapSquare wrapText="bothSides" distB="114300" distT="114300" distL="114300" distR="114300"/>
            <wp:docPr descr="SD Card.jpeg" id="2" name="image2.jpg"/>
            <a:graphic>
              <a:graphicData uri="http://schemas.openxmlformats.org/drawingml/2006/picture">
                <pic:pic>
                  <pic:nvPicPr>
                    <pic:cNvPr descr="SD Card.jpeg" id="0" name="image2.jpg"/>
                    <pic:cNvPicPr preferRelativeResize="0"/>
                  </pic:nvPicPr>
                  <pic:blipFill>
                    <a:blip r:embed="rId7"/>
                    <a:srcRect b="0" l="0" r="0" t="0"/>
                    <a:stretch>
                      <a:fillRect/>
                    </a:stretch>
                  </pic:blipFill>
                  <pic:spPr>
                    <a:xfrm>
                      <a:off x="0" y="0"/>
                      <a:ext cx="2143125" cy="1570534"/>
                    </a:xfrm>
                    <a:prstGeom prst="rect"/>
                    <a:ln/>
                  </pic:spPr>
                </pic:pic>
              </a:graphicData>
            </a:graphic>
          </wp:anchor>
        </w:drawing>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SD Cards </w:t>
      </w:r>
      <w:r w:rsidDel="00000000" w:rsidR="00000000" w:rsidRPr="00000000">
        <w:rPr>
          <w:rtl w:val="0"/>
        </w:rPr>
        <w:t xml:space="preserve">are used in cameras and can be used to store and transport data of all kinds. They are a little more stable than USB Drives but not every computer has a SD card reader. This makes them inconvenient in some lab settings unless you also carry a USB SD Card reader. SD Cards are also easier to physically damage. They can be purchased anywhere that cameras are sold. Mini versions of this disc can be found in your cell phone and/or tablet.</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1">
      <w:pPr>
        <w:pStyle w:val="Heading1"/>
        <w:pageBreakBefore w:val="0"/>
        <w:pBdr>
          <w:top w:space="0" w:sz="0" w:val="nil"/>
          <w:left w:space="0" w:sz="0" w:val="nil"/>
          <w:bottom w:space="0" w:sz="0" w:val="nil"/>
          <w:right w:space="0" w:sz="0" w:val="nil"/>
          <w:between w:space="0" w:sz="0" w:val="nil"/>
        </w:pBdr>
        <w:shd w:fill="auto" w:val="clear"/>
        <w:rPr/>
      </w:pPr>
      <w:bookmarkStart w:colFirst="0" w:colLast="0" w:name="_fmgiuipyd7cc" w:id="1"/>
      <w:bookmarkEnd w:id="1"/>
      <w:r w:rsidDel="00000000" w:rsidR="00000000" w:rsidRPr="00000000">
        <w:rPr>
          <w:rtl w:val="0"/>
        </w:rPr>
        <w:t xml:space="preserve">How Much Storage Do I Actually Need</w:t>
      </w:r>
      <w:r w:rsidDel="00000000" w:rsidR="00000000" w:rsidRPr="00000000">
        <w:rPr>
          <w:rtl w:val="0"/>
        </w:rPr>
        <w:t xml:space="preserve">?</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First you need to understand the language of storage. The smallest unit of storage that a computer has is referred to as a bit. (notice the lowercase b, it’s important.) There are approximately 8 bits in one Byte (notice the uppercase B, also important.) Bytes are the main unit that we talk about in regards to storage because a bit is simply too small. But then again, when computers first started to be a thing, Bytes quickly became too small as well, so the next unit of measurement was the KiloByte. One KiloByte (KB) contains about 1,000 Bytes. The actual amount  of storage is 1024 Bytes but to keep things nice and tidy, most people would round down and say 1,000 Bytes.</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KiloBytes were very quickly outgrown and we needed bigger units to describe all the data we were storing, so it was decided that every 1,000 KBs would = 1 MegaByte (MB). When that was not enough we decided that every 1,000 MBs would = 1 GigaByte (GB). Eventually GBs were not big enough so we came up with TeraBytes (TB), You’ve probably already guessed this but…. 1,000 GBs = 1 TB</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whole thing is loosely based on the metric system.</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8 bits =1 Byte</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1,000 Bytes = 1 KiloByte</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1,000 KiloBytes = 1 MegaByte</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1,000 MegaBytes = 1GigaByte</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1,000 GigaBytes = 1 TeraByte</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See this table to get a bird’s eye view of how MBs and GBs relate to storage.</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3767530" cy="3548063"/>
            <wp:effectExtent b="0" l="0" r="0" t="0"/>
            <wp:wrapSquare wrapText="bothSides" distB="114300" distT="114300" distL="114300" distR="114300"/>
            <wp:docPr descr="Data Storage Table.jpg" id="3" name="image1.jpg"/>
            <a:graphic>
              <a:graphicData uri="http://schemas.openxmlformats.org/drawingml/2006/picture">
                <pic:pic>
                  <pic:nvPicPr>
                    <pic:cNvPr descr="Data Storage Table.jpg" id="0" name="image1.jpg"/>
                    <pic:cNvPicPr preferRelativeResize="0"/>
                  </pic:nvPicPr>
                  <pic:blipFill>
                    <a:blip r:embed="rId8"/>
                    <a:srcRect b="0" l="0" r="0" t="0"/>
                    <a:stretch>
                      <a:fillRect/>
                    </a:stretch>
                  </pic:blipFill>
                  <pic:spPr>
                    <a:xfrm>
                      <a:off x="0" y="0"/>
                      <a:ext cx="3767530" cy="3548063"/>
                    </a:xfrm>
                    <a:prstGeom prst="rect"/>
                    <a:ln/>
                  </pic:spPr>
                </pic:pic>
              </a:graphicData>
            </a:graphic>
          </wp:anchor>
        </w:drawing>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